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6F9A3" w14:textId="77777777" w:rsidR="00AF4FE1" w:rsidRPr="00AF4FE1" w:rsidRDefault="006E066B" w:rsidP="00AF4FE1">
      <w:pPr>
        <w:spacing w:after="160" w:line="288" w:lineRule="auto"/>
        <w:jc w:val="center"/>
        <w:rPr>
          <w:rFonts w:ascii="Times New Roman" w:eastAsia="Times New Roman" w:hAnsi="Times New Roman" w:cs="Times New Roman"/>
          <w:b/>
          <w:iCs/>
          <w:sz w:val="32"/>
          <w:szCs w:val="36"/>
        </w:rPr>
      </w:pPr>
      <w:r w:rsidRPr="00AF4FE1">
        <w:rPr>
          <w:rFonts w:ascii="Times New Roman" w:eastAsia="Times New Roman" w:hAnsi="Times New Roman" w:cs="Times New Roman"/>
          <w:b/>
          <w:iCs/>
          <w:sz w:val="32"/>
          <w:szCs w:val="36"/>
        </w:rPr>
        <w:t>Những Lời Khai Thị Trí Huệ Trong Kinh Kim Cang</w:t>
      </w:r>
    </w:p>
    <w:p w14:paraId="2CCD800B" w14:textId="1A79E1C5" w:rsidR="006E066B" w:rsidRPr="00AF4FE1" w:rsidRDefault="006E066B" w:rsidP="00AF4FE1">
      <w:pPr>
        <w:spacing w:after="0" w:line="288" w:lineRule="auto"/>
        <w:rPr>
          <w:rFonts w:ascii="Times New Roman" w:eastAsia="Times New Roman" w:hAnsi="Times New Roman" w:cs="Times New Roman"/>
          <w:iCs/>
          <w:sz w:val="28"/>
          <w:szCs w:val="28"/>
        </w:rPr>
      </w:pPr>
      <w:r w:rsidRPr="00AF4FE1">
        <w:rPr>
          <w:rFonts w:ascii="Times New Roman" w:eastAsia="Times New Roman" w:hAnsi="Times New Roman" w:cs="Times New Roman"/>
          <w:b/>
          <w:iCs/>
          <w:sz w:val="28"/>
          <w:szCs w:val="28"/>
        </w:rPr>
        <w:t>Chủ Đề 157:</w:t>
      </w:r>
      <w:r w:rsidRPr="00AF4FE1">
        <w:rPr>
          <w:rFonts w:ascii="Times New Roman" w:eastAsia="Times New Roman" w:hAnsi="Times New Roman" w:cs="Times New Roman"/>
          <w:iCs/>
          <w:sz w:val="28"/>
          <w:szCs w:val="28"/>
        </w:rPr>
        <w:t xml:space="preserve"> </w:t>
      </w:r>
      <w:r w:rsidRPr="00AF4FE1">
        <w:rPr>
          <w:rFonts w:ascii="Times New Roman" w:eastAsia="Times New Roman" w:hAnsi="Times New Roman" w:cs="Times New Roman"/>
          <w:b/>
          <w:bCs/>
          <w:sz w:val="28"/>
          <w:szCs w:val="28"/>
        </w:rPr>
        <w:t>Đọc Tụng Thọ Trì Kinh Điển Đại Thừa. Thọ Trì Chính Là Quán Chiếu</w:t>
      </w:r>
    </w:p>
    <w:p w14:paraId="54BF9620" w14:textId="78245BE3" w:rsidR="00176A9F" w:rsidRDefault="00176A9F" w:rsidP="00176A9F">
      <w:pPr>
        <w:spacing w:after="0" w:line="288" w:lineRule="auto"/>
        <w:rPr>
          <w:rFonts w:ascii="Times New Roman" w:eastAsia="Times New Roman" w:hAnsi="Times New Roman" w:cs="Times New Roman"/>
          <w:b/>
          <w:bCs/>
          <w:sz w:val="28"/>
          <w:szCs w:val="28"/>
        </w:rPr>
      </w:pPr>
      <w:r w:rsidRPr="00176A9F">
        <w:rPr>
          <w:rFonts w:ascii="Times New Roman" w:eastAsia="Times New Roman" w:hAnsi="Times New Roman" w:cs="Times New Roman"/>
          <w:b/>
          <w:bCs/>
          <w:sz w:val="28"/>
          <w:szCs w:val="28"/>
        </w:rPr>
        <w:t>Chủ giảng:</w:t>
      </w:r>
      <w:r w:rsidRPr="00176A9F">
        <w:rPr>
          <w:rFonts w:ascii="Times New Roman" w:eastAsia="Times New Roman" w:hAnsi="Times New Roman" w:cs="Times New Roman"/>
          <w:bCs/>
          <w:sz w:val="28"/>
          <w:szCs w:val="28"/>
        </w:rPr>
        <w:t xml:space="preserve"> Pháp sư Tịnh Không</w:t>
      </w:r>
    </w:p>
    <w:p w14:paraId="62B5F964" w14:textId="44B45221" w:rsidR="006E066B" w:rsidRPr="00AF4FE1" w:rsidRDefault="006E066B" w:rsidP="00AF4FE1">
      <w:pPr>
        <w:spacing w:after="0" w:line="288" w:lineRule="auto"/>
        <w:rPr>
          <w:rFonts w:ascii="Times New Roman" w:eastAsia="Times New Roman" w:hAnsi="Times New Roman" w:cs="Times New Roman"/>
          <w:sz w:val="28"/>
          <w:szCs w:val="28"/>
        </w:rPr>
      </w:pPr>
      <w:r w:rsidRPr="00AF4FE1">
        <w:rPr>
          <w:rFonts w:ascii="Times New Roman" w:eastAsia="Times New Roman" w:hAnsi="Times New Roman" w:cs="Times New Roman"/>
          <w:b/>
          <w:bCs/>
          <w:sz w:val="28"/>
          <w:szCs w:val="28"/>
        </w:rPr>
        <w:t>Thời gian:</w:t>
      </w:r>
      <w:r w:rsidRPr="00AF4FE1">
        <w:rPr>
          <w:rFonts w:ascii="Times New Roman" w:eastAsia="Times New Roman" w:hAnsi="Times New Roman" w:cs="Times New Roman"/>
          <w:sz w:val="28"/>
          <w:szCs w:val="28"/>
        </w:rPr>
        <w:t xml:space="preserve"> Tháng 05 năm 1995</w:t>
      </w:r>
    </w:p>
    <w:p w14:paraId="7A2D5188" w14:textId="77777777" w:rsidR="006E066B" w:rsidRPr="00AF4FE1" w:rsidRDefault="006E066B" w:rsidP="00AF4FE1">
      <w:pPr>
        <w:spacing w:after="0" w:line="288" w:lineRule="auto"/>
        <w:rPr>
          <w:rFonts w:ascii="Times New Roman" w:eastAsia="Times New Roman" w:hAnsi="Times New Roman" w:cs="Times New Roman"/>
          <w:sz w:val="28"/>
          <w:szCs w:val="28"/>
        </w:rPr>
      </w:pPr>
      <w:r w:rsidRPr="00AF4FE1">
        <w:rPr>
          <w:rFonts w:ascii="Times New Roman" w:eastAsia="Times New Roman" w:hAnsi="Times New Roman" w:cs="Times New Roman"/>
          <w:b/>
          <w:bCs/>
          <w:sz w:val="28"/>
          <w:szCs w:val="28"/>
        </w:rPr>
        <w:t>Địa điểm:</w:t>
      </w:r>
      <w:r w:rsidRPr="00AF4FE1">
        <w:rPr>
          <w:rFonts w:ascii="Times New Roman" w:eastAsia="Times New Roman" w:hAnsi="Times New Roman" w:cs="Times New Roman"/>
          <w:sz w:val="28"/>
          <w:szCs w:val="28"/>
        </w:rPr>
        <w:t xml:space="preserve"> Cư Sĩ Lâm Phật Giáo Singapore</w:t>
      </w:r>
    </w:p>
    <w:p w14:paraId="379DD74D" w14:textId="77777777" w:rsidR="006E066B" w:rsidRPr="00AF4FE1" w:rsidRDefault="006E066B" w:rsidP="00AF4FE1">
      <w:pPr>
        <w:spacing w:after="0" w:line="288" w:lineRule="auto"/>
        <w:rPr>
          <w:rFonts w:ascii="Times New Roman" w:eastAsia="Times New Roman" w:hAnsi="Times New Roman" w:cs="Times New Roman"/>
          <w:sz w:val="28"/>
          <w:szCs w:val="28"/>
        </w:rPr>
      </w:pPr>
      <w:r w:rsidRPr="00AF4FE1">
        <w:rPr>
          <w:rFonts w:ascii="Times New Roman" w:eastAsia="Times New Roman" w:hAnsi="Times New Roman" w:cs="Times New Roman"/>
          <w:b/>
          <w:bCs/>
          <w:sz w:val="28"/>
          <w:szCs w:val="28"/>
        </w:rPr>
        <w:t>Trích lục từ:</w:t>
      </w:r>
      <w:r w:rsidRPr="00AF4FE1">
        <w:rPr>
          <w:rFonts w:ascii="Times New Roman" w:eastAsia="Times New Roman" w:hAnsi="Times New Roman" w:cs="Times New Roman"/>
          <w:sz w:val="28"/>
          <w:szCs w:val="28"/>
        </w:rPr>
        <w:t xml:space="preserve"> Báo cáo nghiên cứu Kim Cang Bát Nhã (Tập 011)</w:t>
      </w:r>
    </w:p>
    <w:p w14:paraId="3D59796B" w14:textId="77777777" w:rsidR="006E066B" w:rsidRPr="00AF4FE1" w:rsidRDefault="006E066B" w:rsidP="00AF4FE1">
      <w:pPr>
        <w:spacing w:after="0" w:line="288" w:lineRule="auto"/>
        <w:rPr>
          <w:rFonts w:ascii="Times New Roman" w:eastAsia="Times New Roman" w:hAnsi="Times New Roman" w:cs="Times New Roman"/>
          <w:sz w:val="28"/>
          <w:szCs w:val="28"/>
        </w:rPr>
      </w:pPr>
      <w:r w:rsidRPr="00AF4FE1">
        <w:rPr>
          <w:rFonts w:ascii="Times New Roman" w:eastAsia="Times New Roman" w:hAnsi="Times New Roman" w:cs="Times New Roman"/>
          <w:b/>
          <w:sz w:val="28"/>
          <w:szCs w:val="28"/>
        </w:rPr>
        <w:t>Chuyển ngữ:</w:t>
      </w:r>
      <w:r w:rsidRPr="00AF4FE1">
        <w:rPr>
          <w:rFonts w:ascii="Times New Roman" w:eastAsia="Times New Roman" w:hAnsi="Times New Roman" w:cs="Times New Roman"/>
          <w:sz w:val="28"/>
          <w:szCs w:val="28"/>
        </w:rPr>
        <w:t xml:space="preserve"> Tịch Minh</w:t>
      </w:r>
    </w:p>
    <w:p w14:paraId="2C93CC8C" w14:textId="724DF7CB" w:rsidR="006E066B" w:rsidRPr="00AF4FE1" w:rsidRDefault="00AF4FE1" w:rsidP="008072B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D1AE60F" w14:textId="77777777" w:rsidR="009E7B7C" w:rsidRPr="00AF4FE1" w:rsidRDefault="009E7B7C" w:rsidP="00AF4FE1">
      <w:pPr>
        <w:spacing w:after="160" w:line="288" w:lineRule="auto"/>
        <w:ind w:firstLine="540"/>
        <w:jc w:val="both"/>
        <w:rPr>
          <w:rFonts w:ascii="Times New Roman" w:eastAsia="Times New Roman" w:hAnsi="Times New Roman" w:cs="Times New Roman"/>
          <w:sz w:val="28"/>
          <w:szCs w:val="28"/>
        </w:rPr>
      </w:pPr>
      <w:r w:rsidRPr="00AF4FE1">
        <w:rPr>
          <w:rFonts w:ascii="Times New Roman" w:eastAsia="Times New Roman" w:hAnsi="Times New Roman" w:cs="Times New Roman"/>
          <w:b/>
          <w:bCs/>
          <w:sz w:val="28"/>
          <w:szCs w:val="28"/>
        </w:rPr>
        <w:t>[Đọc tụng thọ trì kinh điển Đại Thừa. Thọ trì chính là quán chiếu vậy.]</w:t>
      </w:r>
    </w:p>
    <w:p w14:paraId="4BF8A710" w14:textId="77777777" w:rsidR="009E7B7C" w:rsidRPr="00AF4FE1" w:rsidRDefault="009E7B7C" w:rsidP="00AF4FE1">
      <w:pPr>
        <w:spacing w:after="160" w:line="288" w:lineRule="auto"/>
        <w:ind w:firstLine="540"/>
        <w:jc w:val="both"/>
        <w:rPr>
          <w:rFonts w:ascii="Times New Roman" w:eastAsia="Times New Roman" w:hAnsi="Times New Roman" w:cs="Times New Roman"/>
          <w:sz w:val="28"/>
          <w:szCs w:val="28"/>
        </w:rPr>
      </w:pPr>
      <w:r w:rsidRPr="00AF4FE1">
        <w:rPr>
          <w:rFonts w:ascii="Times New Roman" w:eastAsia="Times New Roman" w:hAnsi="Times New Roman" w:cs="Times New Roman"/>
          <w:sz w:val="28"/>
          <w:szCs w:val="28"/>
        </w:rPr>
        <w:t>Câu này nói rõ rằng, phương pháp tu hành của mỗi tông phái trong Giáo hạ đều chẳng hề rời khỏi quán chiếu. Đọc tụng là giai đoạn chuẩn bị cho việc tu học, trước tiên cần phải đọc kinh cho thật thuộc. Nếu đọc chẳng thuộc, thì bắt đầu quán chiếu từ đâu? Sẽ không có cách nào để quán chiếu cả.</w:t>
      </w:r>
    </w:p>
    <w:p w14:paraId="1D2DF3F2" w14:textId="05B4CB77" w:rsidR="009E7B7C" w:rsidRPr="00AF4FE1" w:rsidRDefault="009E7B7C" w:rsidP="00AF4FE1">
      <w:pPr>
        <w:spacing w:after="160" w:line="288" w:lineRule="auto"/>
        <w:ind w:firstLine="540"/>
        <w:jc w:val="both"/>
        <w:rPr>
          <w:rFonts w:ascii="Times New Roman" w:eastAsia="Times New Roman" w:hAnsi="Times New Roman" w:cs="Times New Roman"/>
          <w:sz w:val="28"/>
          <w:szCs w:val="28"/>
        </w:rPr>
      </w:pPr>
      <w:r w:rsidRPr="00AF4FE1">
        <w:rPr>
          <w:rFonts w:ascii="Times New Roman" w:eastAsia="Times New Roman" w:hAnsi="Times New Roman" w:cs="Times New Roman"/>
          <w:sz w:val="28"/>
          <w:szCs w:val="28"/>
        </w:rPr>
        <w:t xml:space="preserve">Cho nên, nếu quý vị muốn dụng công, thì trước hết phải niệm kinh cho thật thuộc lòng. Người xưa tu hành chăm chỉ hơn chúng ta, giữ quy củ hơn chúng ta. Người xưa thật thà, còn người thời nay thì thông minh. Thế nào gọi là thông minh? Là thích đầu cơ trục lợi. Người xưa chẳng biết đầu cơ trục lợi, cứ thật thà chất phác, cho nên công phu của người xưa tốt hơn chúng ta, mà thành tựu cũng nhanh hơn chúng ta. Chúng ta xem </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Cao Tăng Truyện</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 xml:space="preserve">, xem </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Cư Sĩ Truyện</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 xml:space="preserve"> đều thấy được, bất luận là tại gia hay xuất gia, thành tựu đều rất đáng kể, chẳng giống như người thời nay.</w:t>
      </w:r>
    </w:p>
    <w:p w14:paraId="06F44A4F" w14:textId="77777777" w:rsidR="009E7B7C" w:rsidRPr="00AF4FE1" w:rsidRDefault="009E7B7C" w:rsidP="00AF4FE1">
      <w:pPr>
        <w:spacing w:after="160" w:line="288" w:lineRule="auto"/>
        <w:ind w:firstLine="540"/>
        <w:jc w:val="both"/>
        <w:rPr>
          <w:rFonts w:ascii="Times New Roman" w:eastAsia="Times New Roman" w:hAnsi="Times New Roman" w:cs="Times New Roman"/>
          <w:sz w:val="28"/>
          <w:szCs w:val="28"/>
        </w:rPr>
      </w:pPr>
      <w:r w:rsidRPr="00AF4FE1">
        <w:rPr>
          <w:rFonts w:ascii="Times New Roman" w:eastAsia="Times New Roman" w:hAnsi="Times New Roman" w:cs="Times New Roman"/>
          <w:sz w:val="28"/>
          <w:szCs w:val="28"/>
        </w:rPr>
        <w:t>Sự thật thà biểu hiện ở chỗ nào? Điểm thứ nhất quý vị có thể quan sát được, chính là chịu niệm, đó là thật thà. Người thời nay chẳng chịu niệm, vừa nghe nói phải học thuộc lòng thì đều sợ hãi bỏ chạy, còn người xưa đều bắt đầu hạ thủ công phu từ việc học thuộc lòng.</w:t>
      </w:r>
    </w:p>
    <w:p w14:paraId="64D35F6F" w14:textId="7CB33554" w:rsidR="009E7B7C" w:rsidRPr="00AF4FE1" w:rsidRDefault="009E7B7C" w:rsidP="00AF4FE1">
      <w:pPr>
        <w:spacing w:after="160" w:line="288" w:lineRule="auto"/>
        <w:ind w:firstLine="540"/>
        <w:jc w:val="both"/>
        <w:rPr>
          <w:rFonts w:ascii="Times New Roman" w:eastAsia="Times New Roman" w:hAnsi="Times New Roman" w:cs="Times New Roman"/>
          <w:sz w:val="28"/>
          <w:szCs w:val="28"/>
        </w:rPr>
      </w:pPr>
      <w:r w:rsidRPr="00AF4FE1">
        <w:rPr>
          <w:rFonts w:ascii="Times New Roman" w:eastAsia="Times New Roman" w:hAnsi="Times New Roman" w:cs="Times New Roman"/>
          <w:sz w:val="28"/>
          <w:szCs w:val="28"/>
        </w:rPr>
        <w:t xml:space="preserve">Về Đọc Tụng: </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Đọc</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 xml:space="preserve"> là nhìn vào sách mà đọc; </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Tụng</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 xml:space="preserve"> là không cần nhìn sách, đã thuộc lòng rồi. Họ có thể thuộc rất làu thông, có thể ghi nhớ rất rõ ràng, thì họ mới có thể thọ trì. Những đạo lý mà Phật giảng trong kinh, họ đã tiếp nhận rồi; những phương pháp mà Phật giảng, họ cũng đã tiếp nhận rồi. Vậy </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Trì</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 xml:space="preserve"> là gì? </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Trì</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 xml:space="preserve"> là thật sự làm được, đó mới gọi là Trì.</w:t>
      </w:r>
    </w:p>
    <w:p w14:paraId="1C012202" w14:textId="3A31C260" w:rsidR="009E7B7C" w:rsidRPr="00AF4FE1" w:rsidRDefault="009E7B7C" w:rsidP="00AF4FE1">
      <w:pPr>
        <w:spacing w:after="160" w:line="288" w:lineRule="auto"/>
        <w:ind w:firstLine="540"/>
        <w:jc w:val="both"/>
        <w:rPr>
          <w:rFonts w:ascii="Times New Roman" w:eastAsia="Times New Roman" w:hAnsi="Times New Roman" w:cs="Times New Roman"/>
          <w:sz w:val="28"/>
          <w:szCs w:val="28"/>
        </w:rPr>
      </w:pPr>
      <w:r w:rsidRPr="00AF4FE1">
        <w:rPr>
          <w:rFonts w:ascii="Times New Roman" w:eastAsia="Times New Roman" w:hAnsi="Times New Roman" w:cs="Times New Roman"/>
          <w:sz w:val="28"/>
          <w:szCs w:val="28"/>
        </w:rPr>
        <w:t xml:space="preserve">Hiện nay có rất nhiều người đã hiểu lầm hai chữ </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thọ trì</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 xml:space="preserve">, hoàn toàn hiểu lầm rồi. Họ cho rằng thọ trì chính là đem kinh niệm một lượt, rồi nghĩ rằng: </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 xml:space="preserve">Ta </w:t>
      </w:r>
      <w:r w:rsidRPr="00AF4FE1">
        <w:rPr>
          <w:rFonts w:ascii="Times New Roman" w:eastAsia="Times New Roman" w:hAnsi="Times New Roman" w:cs="Times New Roman"/>
          <w:sz w:val="28"/>
          <w:szCs w:val="28"/>
        </w:rPr>
        <w:lastRenderedPageBreak/>
        <w:t>đã thọ trì rồi</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 Điều này hoàn toàn sai lầm, đó là đọc tụng, đó chẳng phải là thọ trì. Mỗi ngày quý vị đem khóa tụng của mình niệm một lượt, đó không gọi là thọ trì, mà gọi là đọc tụng. Thọ trì là thật sự thấu đạt nghĩa lý, y giáo phụng hành, thật sự làm được, đây mới chính là thọ trì.</w:t>
      </w:r>
    </w:p>
    <w:p w14:paraId="728263CA" w14:textId="77777777" w:rsidR="009E7B7C" w:rsidRPr="00AF4FE1" w:rsidRDefault="009E7B7C" w:rsidP="00AF4FE1">
      <w:pPr>
        <w:spacing w:after="160" w:line="288" w:lineRule="auto"/>
        <w:ind w:firstLine="540"/>
        <w:jc w:val="both"/>
        <w:rPr>
          <w:rFonts w:ascii="Times New Roman" w:eastAsia="Times New Roman" w:hAnsi="Times New Roman" w:cs="Times New Roman"/>
          <w:sz w:val="28"/>
          <w:szCs w:val="28"/>
        </w:rPr>
      </w:pPr>
      <w:r w:rsidRPr="00AF4FE1">
        <w:rPr>
          <w:rFonts w:ascii="Times New Roman" w:eastAsia="Times New Roman" w:hAnsi="Times New Roman" w:cs="Times New Roman"/>
          <w:sz w:val="28"/>
          <w:szCs w:val="28"/>
        </w:rPr>
        <w:t>Trên kinh Kim Cang hết lần này đến lần khác nói về so sánh công đức, nói rất nhiều lần, điều này chúng ta rất quen thuộc. Đối với bộ kinh này, nhẫn đến thọ trì bốn câu kệ, lại cộng thêm vì người diễn thuyết, thì công đức phước đức ấy là vô lượng vô biên!</w:t>
      </w:r>
    </w:p>
    <w:p w14:paraId="0F3B3E03" w14:textId="28583D6E" w:rsidR="00C757F2" w:rsidRPr="00AF4FE1" w:rsidRDefault="009E7B7C" w:rsidP="00AF4FE1">
      <w:pPr>
        <w:spacing w:after="160" w:line="288" w:lineRule="auto"/>
        <w:ind w:firstLine="540"/>
        <w:jc w:val="both"/>
        <w:rPr>
          <w:rFonts w:ascii="Times New Roman" w:eastAsia="Times New Roman" w:hAnsi="Times New Roman" w:cs="Times New Roman"/>
          <w:sz w:val="28"/>
          <w:szCs w:val="28"/>
        </w:rPr>
      </w:pPr>
      <w:r w:rsidRPr="00AF4FE1">
        <w:rPr>
          <w:rFonts w:ascii="Times New Roman" w:eastAsia="Times New Roman" w:hAnsi="Times New Roman" w:cs="Times New Roman"/>
          <w:sz w:val="28"/>
          <w:szCs w:val="28"/>
        </w:rPr>
        <w:t xml:space="preserve">Bốn câu kệ, bốn câu, là bốn câu kệ nào? Bất kỳ bốn câu nào; bốn câu chính là một bài kệ, bất kỳ bốn câu nào cũng được. Đừng nói là bốn câu, hai câu cũng đủ rồi, cả đời quý vị thọ dụng không hết. Quý vị chỉ cần nương vào hai câu này, thì có thể </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chiếu trụ</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 xml:space="preserve">, có thể </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chiếu kiến</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 xml:space="preserve">. Chỉ cần hai câu, bốn câu này thường hằng ở trong tâm, đem những vọng tưởng, phân biệt, chấp trước của quý vị thảy đều đổi hết đi, thì nó sẽ có tác dụng, đây gọi là thọ trì. Đây là điều chúng ta bắt buộc phải biết: Thọ trì chính là </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quán chiếu</w:t>
      </w:r>
      <w:r w:rsidR="00800881" w:rsidRPr="00AF4FE1">
        <w:rPr>
          <w:rFonts w:ascii="Times New Roman" w:eastAsia="Times New Roman" w:hAnsi="Times New Roman" w:cs="Times New Roman"/>
          <w:sz w:val="28"/>
          <w:szCs w:val="28"/>
        </w:rPr>
        <w:t>”</w:t>
      </w:r>
      <w:r w:rsidRPr="00AF4FE1">
        <w:rPr>
          <w:rFonts w:ascii="Times New Roman" w:eastAsia="Times New Roman" w:hAnsi="Times New Roman" w:cs="Times New Roman"/>
          <w:sz w:val="28"/>
          <w:szCs w:val="28"/>
        </w:rPr>
        <w:t xml:space="preserve"> được nói đến ở chỗ này.</w:t>
      </w:r>
    </w:p>
    <w:sectPr w:rsidR="00C757F2" w:rsidRPr="00AF4FE1" w:rsidSect="00AF4FE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64239" w14:textId="77777777" w:rsidR="00AF4FE1" w:rsidRDefault="00AF4FE1" w:rsidP="00AF4FE1">
      <w:pPr>
        <w:spacing w:after="0" w:line="240" w:lineRule="auto"/>
      </w:pPr>
      <w:r>
        <w:separator/>
      </w:r>
    </w:p>
  </w:endnote>
  <w:endnote w:type="continuationSeparator" w:id="0">
    <w:p w14:paraId="73FAA6BB" w14:textId="77777777" w:rsidR="00AF4FE1" w:rsidRDefault="00AF4FE1" w:rsidP="00AF4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7A726" w14:textId="77777777" w:rsidR="00AF4FE1" w:rsidRDefault="00AF4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04168" w14:textId="198A4BB3" w:rsidR="00AF4FE1" w:rsidRPr="00AF4FE1" w:rsidRDefault="00AF4FE1" w:rsidP="00AF4FE1">
    <w:pPr>
      <w:pStyle w:val="Footer"/>
      <w:tabs>
        <w:tab w:val="clear" w:pos="4513"/>
        <w:tab w:val="clear" w:pos="9026"/>
      </w:tabs>
      <w:jc w:val="center"/>
      <w:rPr>
        <w:rFonts w:ascii="Times New Roman" w:hAnsi="Times New Roman" w:cs="Times New Roman"/>
        <w:sz w:val="24"/>
      </w:rPr>
    </w:pPr>
    <w:r w:rsidRPr="00AF4FE1">
      <w:rPr>
        <w:rFonts w:ascii="Times New Roman" w:hAnsi="Times New Roman" w:cs="Times New Roman"/>
        <w:sz w:val="24"/>
      </w:rPr>
      <w:fldChar w:fldCharType="begin"/>
    </w:r>
    <w:r w:rsidRPr="00AF4FE1">
      <w:rPr>
        <w:rFonts w:ascii="Times New Roman" w:hAnsi="Times New Roman" w:cs="Times New Roman"/>
        <w:sz w:val="24"/>
      </w:rPr>
      <w:instrText xml:space="preserve"> PAGE  \* MERGEFORMAT </w:instrText>
    </w:r>
    <w:r w:rsidRPr="00AF4FE1">
      <w:rPr>
        <w:rFonts w:ascii="Times New Roman" w:hAnsi="Times New Roman" w:cs="Times New Roman"/>
        <w:sz w:val="24"/>
      </w:rPr>
      <w:fldChar w:fldCharType="separate"/>
    </w:r>
    <w:r w:rsidRPr="00AF4FE1">
      <w:rPr>
        <w:rFonts w:ascii="Times New Roman" w:hAnsi="Times New Roman" w:cs="Times New Roman"/>
        <w:noProof/>
        <w:sz w:val="24"/>
      </w:rPr>
      <w:t>1</w:t>
    </w:r>
    <w:r w:rsidRPr="00AF4FE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2EABC" w14:textId="77777777" w:rsidR="00AF4FE1" w:rsidRDefault="00AF4F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45CB3" w14:textId="77777777" w:rsidR="00AF4FE1" w:rsidRDefault="00AF4FE1" w:rsidP="00AF4FE1">
      <w:pPr>
        <w:spacing w:after="0" w:line="240" w:lineRule="auto"/>
      </w:pPr>
      <w:r>
        <w:separator/>
      </w:r>
    </w:p>
  </w:footnote>
  <w:footnote w:type="continuationSeparator" w:id="0">
    <w:p w14:paraId="101A56DF" w14:textId="77777777" w:rsidR="00AF4FE1" w:rsidRDefault="00AF4FE1" w:rsidP="00AF4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9D2AC" w14:textId="77777777" w:rsidR="00AF4FE1" w:rsidRDefault="00AF4F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4ECB1" w14:textId="77777777" w:rsidR="00AF4FE1" w:rsidRDefault="00AF4F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88F96" w14:textId="77777777" w:rsidR="00AF4FE1" w:rsidRDefault="00AF4F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4C1C"/>
    <w:rsid w:val="000352CE"/>
    <w:rsid w:val="00176A9F"/>
    <w:rsid w:val="00184AA4"/>
    <w:rsid w:val="006E066B"/>
    <w:rsid w:val="0079251A"/>
    <w:rsid w:val="00800881"/>
    <w:rsid w:val="00806B7D"/>
    <w:rsid w:val="008072BC"/>
    <w:rsid w:val="009E7B7C"/>
    <w:rsid w:val="00AF4FE1"/>
    <w:rsid w:val="00C757F2"/>
    <w:rsid w:val="00C94C1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3624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B7C"/>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9E7B7C"/>
    <w:rPr>
      <w:rFonts w:ascii="Courier New" w:eastAsia="Times New Roman" w:hAnsi="Courier New" w:cs="Courier New"/>
      <w:sz w:val="20"/>
      <w:szCs w:val="20"/>
    </w:rPr>
  </w:style>
  <w:style w:type="paragraph" w:styleId="Header">
    <w:name w:val="header"/>
    <w:basedOn w:val="Normal"/>
    <w:link w:val="HeaderChar"/>
    <w:uiPriority w:val="99"/>
    <w:unhideWhenUsed/>
    <w:rsid w:val="00AF4F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4FE1"/>
  </w:style>
  <w:style w:type="paragraph" w:styleId="Footer">
    <w:name w:val="footer"/>
    <w:basedOn w:val="Normal"/>
    <w:link w:val="FooterChar"/>
    <w:uiPriority w:val="99"/>
    <w:unhideWhenUsed/>
    <w:rsid w:val="00AF4F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F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076492">
      <w:bodyDiv w:val="1"/>
      <w:marLeft w:val="0"/>
      <w:marRight w:val="0"/>
      <w:marTop w:val="0"/>
      <w:marBottom w:val="0"/>
      <w:divBdr>
        <w:top w:val="none" w:sz="0" w:space="0" w:color="auto"/>
        <w:left w:val="none" w:sz="0" w:space="0" w:color="auto"/>
        <w:bottom w:val="none" w:sz="0" w:space="0" w:color="auto"/>
        <w:right w:val="none" w:sz="0" w:space="0" w:color="auto"/>
      </w:divBdr>
      <w:divsChild>
        <w:div w:id="693700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464</Words>
  <Characters>2649</Characters>
  <Application>Microsoft Office Word</Application>
  <DocSecurity>0</DocSecurity>
  <Lines>22</Lines>
  <Paragraphs>6</Paragraphs>
  <ScaleCrop>false</ScaleCrop>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2026-01-05T05:37:00Z</dcterms:created>
  <dcterms:modified xsi:type="dcterms:W3CDTF">2026-10-23T03:20:00Z</dcterms:modified>
</cp:coreProperties>
</file>